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355"/>
        <w:gridCol w:w="1843"/>
      </w:tblGrid>
      <w:tr w:rsidR="00145411" w:rsidRPr="00794582" w:rsidTr="00DC2EEB">
        <w:trPr>
          <w:trHeight w:val="1505"/>
        </w:trPr>
        <w:tc>
          <w:tcPr>
            <w:tcW w:w="1985" w:type="dxa"/>
          </w:tcPr>
          <w:p w:rsidR="00145411" w:rsidRDefault="007D40CA" w:rsidP="00DC2EEB">
            <w:r>
              <w:rPr>
                <w:noProof/>
              </w:rPr>
              <w:drawing>
                <wp:inline distT="0" distB="0" distL="0" distR="0">
                  <wp:extent cx="1021080" cy="854710"/>
                  <wp:effectExtent l="0" t="0" r="7620" b="254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145411" w:rsidRDefault="00145411" w:rsidP="00DC2EEB"/>
          <w:p w:rsidR="00145411" w:rsidRPr="002D43B4" w:rsidRDefault="00145411" w:rsidP="00DC2E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FORMULIR RANCANGAN PERKULIAHAN</w:t>
            </w:r>
          </w:p>
          <w:p w:rsidR="00145411" w:rsidRPr="002D43B4" w:rsidRDefault="00145411" w:rsidP="00DC2E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S1 MANAJEMEN</w:t>
            </w:r>
          </w:p>
          <w:p w:rsidR="00145411" w:rsidRPr="002D43B4" w:rsidRDefault="00145411" w:rsidP="00DC2EEB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145411" w:rsidRPr="006976A9" w:rsidRDefault="00145411" w:rsidP="00DC2EEB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145411" w:rsidRPr="00794582" w:rsidRDefault="00145411" w:rsidP="00145411">
      <w:pPr>
        <w:rPr>
          <w:rFonts w:ascii="Arial" w:hAnsi="Arial" w:cs="Arial"/>
          <w:sz w:val="10"/>
          <w:szCs w:val="10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843"/>
        <w:gridCol w:w="1110"/>
        <w:gridCol w:w="993"/>
        <w:gridCol w:w="1275"/>
        <w:gridCol w:w="1134"/>
        <w:gridCol w:w="993"/>
        <w:gridCol w:w="850"/>
      </w:tblGrid>
      <w:tr w:rsidR="00145411" w:rsidRPr="00E30A58" w:rsidTr="00DC2EEB">
        <w:trPr>
          <w:trHeight w:val="282"/>
        </w:trPr>
        <w:tc>
          <w:tcPr>
            <w:tcW w:w="198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843" w:type="dxa"/>
          </w:tcPr>
          <w:p w:rsidR="00145411" w:rsidRPr="00E30A58" w:rsidRDefault="00145411" w:rsidP="00DC2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55" w:type="dxa"/>
            <w:gridSpan w:val="6"/>
          </w:tcPr>
          <w:p w:rsidR="00145411" w:rsidRPr="00E30A58" w:rsidRDefault="00145411" w:rsidP="00DC2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145411" w:rsidRPr="00E30A58" w:rsidTr="00DC2EEB">
        <w:trPr>
          <w:trHeight w:val="289"/>
        </w:trPr>
        <w:tc>
          <w:tcPr>
            <w:tcW w:w="198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843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E3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110" w:type="dxa"/>
          </w:tcPr>
          <w:p w:rsidR="00145411" w:rsidRPr="00E30A58" w:rsidRDefault="00145411" w:rsidP="00DC2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411" w:rsidRPr="00E30A58" w:rsidRDefault="00145411" w:rsidP="00DC2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EC8" w:rsidRPr="00EC4691" w:rsidRDefault="00493EC8" w:rsidP="00493EC8">
      <w:pPr>
        <w:spacing w:line="240" w:lineRule="auto"/>
        <w:ind w:left="3240"/>
        <w:rPr>
          <w:rFonts w:ascii="Arial" w:hAnsi="Arial" w:cs="Arial"/>
          <w:color w:val="000000"/>
          <w:sz w:val="20"/>
          <w:szCs w:val="20"/>
        </w:rPr>
      </w:pPr>
    </w:p>
    <w:p w:rsidR="0088501C" w:rsidRPr="007A5059" w:rsidRDefault="0088501C" w:rsidP="0088501C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>Mata Kuliah</w:t>
      </w: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: Statistik Bisnis          </w:t>
      </w:r>
      <w:r w:rsidRPr="007A5059">
        <w:rPr>
          <w:rFonts w:ascii="Arial" w:hAnsi="Arial" w:cs="Arial"/>
          <w:b/>
          <w:color w:val="000000"/>
          <w:sz w:val="20"/>
          <w:szCs w:val="20"/>
        </w:rPr>
        <w:tab/>
      </w:r>
      <w:proofErr w:type="gramStart"/>
      <w:r w:rsidRPr="007A5059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7A5059">
        <w:rPr>
          <w:rFonts w:ascii="Arial" w:hAnsi="Arial" w:cs="Arial"/>
          <w:b/>
          <w:bCs/>
          <w:color w:val="000000"/>
          <w:sz w:val="20"/>
          <w:szCs w:val="20"/>
        </w:rPr>
        <w:t xml:space="preserve"> II</w:t>
      </w: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SKS : 3 </w:t>
      </w: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A5059">
        <w:rPr>
          <w:rFonts w:ascii="Arial" w:hAnsi="Arial" w:cs="Arial"/>
          <w:b/>
          <w:color w:val="000000"/>
          <w:sz w:val="20"/>
          <w:szCs w:val="20"/>
        </w:rPr>
        <w:t>Kode</w:t>
      </w:r>
      <w:r w:rsidRPr="007A5059">
        <w:rPr>
          <w:rFonts w:ascii="Arial" w:hAnsi="Arial" w:cs="Arial"/>
          <w:b/>
          <w:bCs/>
          <w:color w:val="000000"/>
          <w:sz w:val="20"/>
          <w:szCs w:val="20"/>
        </w:rPr>
        <w:t>: 84002</w:t>
      </w:r>
    </w:p>
    <w:p w:rsidR="0088501C" w:rsidRDefault="0088501C" w:rsidP="0088501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A5059">
        <w:rPr>
          <w:rFonts w:ascii="Arial" w:hAnsi="Arial" w:cs="Arial"/>
          <w:b/>
          <w:color w:val="000000"/>
          <w:sz w:val="20"/>
          <w:szCs w:val="20"/>
        </w:rPr>
        <w:t>Dosen/Team Teaching</w:t>
      </w:r>
      <w:r w:rsidRPr="0088501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01C">
        <w:rPr>
          <w:rFonts w:ascii="Arial" w:hAnsi="Arial" w:cs="Arial"/>
          <w:color w:val="000000"/>
          <w:sz w:val="20"/>
          <w:szCs w:val="20"/>
        </w:rPr>
        <w:tab/>
        <w:t>:  1.</w:t>
      </w:r>
      <w:r>
        <w:rPr>
          <w:rFonts w:ascii="Arial" w:hAnsi="Arial" w:cs="Arial"/>
          <w:color w:val="000000"/>
          <w:sz w:val="20"/>
          <w:szCs w:val="20"/>
        </w:rPr>
        <w:t xml:space="preserve"> Dra. Aty Herawati, M.Si.</w:t>
      </w:r>
    </w:p>
    <w:p w:rsidR="0088501C" w:rsidRDefault="0088501C" w:rsidP="0088501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2. Viciwati, STL, M.Si.</w:t>
      </w:r>
    </w:p>
    <w:p w:rsidR="0088501C" w:rsidRDefault="0088501C" w:rsidP="0088501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3. Mafizatun Nurhayati, SE, MM</w:t>
      </w:r>
    </w:p>
    <w:p w:rsidR="00493EC8" w:rsidRDefault="00493EC8" w:rsidP="0088501C">
      <w:pPr>
        <w:spacing w:line="240" w:lineRule="auto"/>
        <w:rPr>
          <w:rFonts w:ascii="Arial" w:hAnsi="Arial" w:cs="Arial"/>
          <w:b/>
        </w:rPr>
      </w:pPr>
    </w:p>
    <w:p w:rsidR="0088501C" w:rsidRDefault="0088501C" w:rsidP="0088501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45411" w:rsidRDefault="00145411" w:rsidP="00145411">
      <w:pPr>
        <w:spacing w:line="240" w:lineRule="auto"/>
      </w:pPr>
      <w:r>
        <w:t xml:space="preserve">Mata kuliah ini bertujuan untuk memperkenalkan arti ruang lingkup serta kegynaan </w:t>
      </w:r>
      <w:proofErr w:type="gramStart"/>
      <w:r>
        <w:t>statistic  sebagai</w:t>
      </w:r>
      <w:proofErr w:type="gramEnd"/>
      <w:r>
        <w:t xml:space="preserve"> salah satu alat vital dalam mempelajarai ilmu ekonomi khususnya yang menyangkut data empiris. Pembahasan </w:t>
      </w:r>
      <w:proofErr w:type="gramStart"/>
      <w:r>
        <w:t>meliputi  :</w:t>
      </w:r>
      <w:proofErr w:type="gramEnd"/>
      <w:r>
        <w:t xml:space="preserve"> pengertian dasar, distribusi frekuaensi, ukuran lokasi, ukuran kemencengan, kemiringan, analisa korelasi dan regresi, linier sederhana, analisa data berkala dan angka indeks. </w:t>
      </w:r>
      <w:proofErr w:type="gramStart"/>
      <w:r>
        <w:t>Selain itu juga dibahas tentang probabilitas penafsiran dan megujian hipotesa.</w:t>
      </w:r>
      <w:proofErr w:type="gramEnd"/>
      <w:r>
        <w:t xml:space="preserve"> </w:t>
      </w:r>
    </w:p>
    <w:p w:rsidR="00145411" w:rsidRDefault="00145411" w:rsidP="0088501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8501C" w:rsidRPr="00EC4691" w:rsidRDefault="0088501C" w:rsidP="0088501C">
      <w:pPr>
        <w:numPr>
          <w:ilvl w:val="0"/>
          <w:numId w:val="20"/>
        </w:numPr>
        <w:spacing w:line="240" w:lineRule="auto"/>
        <w:ind w:left="567" w:hanging="28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Menjelaskan keterkaitan mata kuliah ke dalam struktur kurikulum secara keseluruhan pada prodi.</w:t>
      </w:r>
    </w:p>
    <w:p w:rsidR="0088501C" w:rsidRPr="00EC4691" w:rsidRDefault="0088501C" w:rsidP="0088501C">
      <w:pPr>
        <w:numPr>
          <w:ilvl w:val="0"/>
          <w:numId w:val="20"/>
        </w:numPr>
        <w:spacing w:line="240" w:lineRule="auto"/>
        <w:ind w:left="567" w:hanging="28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Menjelaskan keterkaitan dengan kecirian fakultas / prodi dan atau kecirian lulusan kesarjanaan</w:t>
      </w:r>
    </w:p>
    <w:p w:rsidR="0088501C" w:rsidRPr="00EC4691" w:rsidRDefault="0088501C" w:rsidP="0088501C">
      <w:pPr>
        <w:numPr>
          <w:ilvl w:val="0"/>
          <w:numId w:val="20"/>
        </w:numPr>
        <w:spacing w:line="240" w:lineRule="auto"/>
        <w:ind w:left="567" w:hanging="28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88501C" w:rsidRDefault="0088501C" w:rsidP="0088501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42C6C" w:rsidRPr="0088501C" w:rsidRDefault="0088501C" w:rsidP="0088501C">
      <w:pPr>
        <w:spacing w:line="240" w:lineRule="auto"/>
        <w:rPr>
          <w:rFonts w:ascii="Arial" w:hAnsi="Arial" w:cs="Arial"/>
          <w:color w:val="000000"/>
          <w:sz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D5FB7" w:rsidRPr="0088501C">
        <w:rPr>
          <w:rFonts w:ascii="Arial" w:hAnsi="Arial" w:cs="Arial"/>
          <w:color w:val="000000"/>
          <w:sz w:val="20"/>
        </w:rPr>
        <w:t>Mampu membuat kesimpulan berdasarkan hasil pengujian dan analisis data dari data yang di kumpulkan.</w:t>
      </w:r>
    </w:p>
    <w:p w:rsidR="00137F34" w:rsidRPr="005428A5" w:rsidRDefault="00DD5FB7" w:rsidP="0088501C">
      <w:pPr>
        <w:spacing w:line="240" w:lineRule="auto"/>
        <w:rPr>
          <w:rFonts w:ascii="Arial" w:hAnsi="Arial" w:cs="Arial"/>
          <w:color w:val="000000"/>
        </w:rPr>
      </w:pPr>
      <w:r w:rsidRPr="005428A5">
        <w:rPr>
          <w:rFonts w:ascii="Arial" w:hAnsi="Arial" w:cs="Arial"/>
          <w:color w:val="000000"/>
        </w:rPr>
        <w:tab/>
      </w:r>
      <w:r w:rsidRPr="005428A5">
        <w:rPr>
          <w:rFonts w:ascii="Arial" w:hAnsi="Arial" w:cs="Arial"/>
          <w:color w:val="000000"/>
        </w:rPr>
        <w:tab/>
      </w:r>
      <w:r w:rsidRPr="005428A5">
        <w:rPr>
          <w:rFonts w:ascii="Arial" w:hAnsi="Arial" w:cs="Arial"/>
          <w:color w:val="000000"/>
        </w:rPr>
        <w:tab/>
        <w:t xml:space="preserve"> </w:t>
      </w:r>
      <w:r w:rsidR="00137F34" w:rsidRPr="005428A5">
        <w:rPr>
          <w:rFonts w:ascii="Arial" w:hAnsi="Arial" w:cs="Arial"/>
          <w:color w:val="000000"/>
        </w:rPr>
        <w:tab/>
      </w:r>
      <w:r w:rsidR="00137F34" w:rsidRPr="005428A5">
        <w:rPr>
          <w:rFonts w:ascii="Arial" w:hAnsi="Arial" w:cs="Arial"/>
          <w:color w:val="000000"/>
        </w:rPr>
        <w:tab/>
      </w:r>
      <w:r w:rsidR="00137F34" w:rsidRPr="005428A5">
        <w:rPr>
          <w:rFonts w:ascii="Arial" w:hAnsi="Arial" w:cs="Arial"/>
          <w:color w:val="000000"/>
        </w:rPr>
        <w:tab/>
        <w:t xml:space="preserve">  </w:t>
      </w:r>
    </w:p>
    <w:tbl>
      <w:tblPr>
        <w:tblW w:w="13183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1985"/>
        <w:gridCol w:w="3402"/>
        <w:gridCol w:w="992"/>
      </w:tblGrid>
      <w:tr w:rsidR="0088501C" w:rsidRPr="005428A5" w:rsidTr="00DC2EEB">
        <w:trPr>
          <w:trHeight w:val="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</w:t>
            </w:r>
          </w:p>
          <w:p w:rsidR="0088501C" w:rsidRPr="00E73237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D74DDC" w:rsidRDefault="0088501C" w:rsidP="00885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99459F" w:rsidRDefault="0088501C" w:rsidP="0088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D74DDC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88501C" w:rsidRPr="0099459F" w:rsidRDefault="0088501C" w:rsidP="0088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Default="0088501C" w:rsidP="00885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88501C" w:rsidRPr="000D1F12" w:rsidRDefault="0088501C" w:rsidP="00885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99459F" w:rsidRDefault="0088501C" w:rsidP="0088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88501C" w:rsidRPr="005428A5" w:rsidTr="009B1FEF">
        <w:trPr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88501C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88501C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88501C" w:rsidRDefault="0088501C" w:rsidP="00FC39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88501C" w:rsidRDefault="0088501C" w:rsidP="008850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Memahami Kontrak Perkuliahan</w:t>
            </w:r>
          </w:p>
          <w:p w:rsidR="0088501C" w:rsidRPr="0088501C" w:rsidRDefault="0088501C" w:rsidP="008850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menjelaskan dan mengidentifikasikan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Definisi Statistika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Variabel, Data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 xml:space="preserve">Skala Pengukuran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88501C" w:rsidRDefault="0088501C" w:rsidP="0088501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Membedakan Skala Pengukuran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Mengumpulkan, Mengolah dan Menyajikan 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Mengumpulkan, Mengolah dan Menyajikan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Discovery Learning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Kreatifitas Pemilihan Data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Waktu Pengumpulan Data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 Metode Pengumpulan dan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Penyajian 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Menganalisis Data Acak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Analisis Data Acak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Metode Analisis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Menganalisis Data Berkelompok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Analisis Data Berkelompok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Menganalisis Data Berkelompok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Analisis Data Berkelompok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TM 2 – 5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Menganalisis Data Berkala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Analisis Data Berkala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 xml:space="preserve">Case Study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Menganalisis Angka Indeks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Analisis Angka Indeks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22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U T 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Memahami Peluang dan Distribusi Peluang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Peluang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Distribusi Peluang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 xml:space="preserve">Kemampuan Memahami dan Menyelesaikan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Memahami Sampling dan Distribusi Sampling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Distribusi Peluang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Kemampuan Memahami dan Menyelesaikan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Memahami Penaksiran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Penaksiran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Kemampuan Memahami dan Menyelesaikan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Deskriptif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Kemampuan Berfikir Kritis, Ketepatan Melakukan Analisa dan Pembuatan Kesimpulan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Komparatif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Kemampuan Berfikir Kritis, Ketepatan Melakukan Analisa dan Pembuatan Kesimpulan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Asosiatif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Kemampuan Berfikir Kritis, Ketepatan Melakukan Analisa dan Pembuatan Kesimpulan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01C" w:rsidRPr="005428A5" w:rsidTr="009B1FEF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Asosiatif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Problem Based Learning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Kemampuan Berfikir Kritis Ketepatan Melakukan Analisa dan Pembuatan Kesimpulan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TM 12 – 15</w:t>
            </w:r>
          </w:p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8501C" w:rsidRPr="005428A5" w:rsidTr="009B1FEF">
        <w:trPr>
          <w:trHeight w:val="106"/>
        </w:trPr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U A 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01C" w:rsidRPr="0088501C" w:rsidRDefault="0088501C" w:rsidP="008850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501C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88501C" w:rsidRPr="009B1FEF" w:rsidRDefault="0088501C" w:rsidP="009B1FEF">
      <w:pPr>
        <w:jc w:val="left"/>
        <w:rPr>
          <w:rFonts w:ascii="Arial" w:hAnsi="Arial" w:cs="Arial"/>
          <w:i/>
          <w:color w:val="000000"/>
          <w:sz w:val="20"/>
        </w:rPr>
      </w:pPr>
      <w:r w:rsidRPr="009B1FEF">
        <w:rPr>
          <w:rFonts w:ascii="Arial" w:hAnsi="Arial" w:cs="Arial"/>
          <w:color w:val="000000"/>
          <w:sz w:val="20"/>
        </w:rPr>
        <w:t xml:space="preserve">* </w:t>
      </w:r>
      <w:proofErr w:type="gramStart"/>
      <w:r w:rsidRPr="009B1FEF">
        <w:rPr>
          <w:rFonts w:ascii="Arial" w:hAnsi="Arial" w:cs="Arial"/>
          <w:i/>
          <w:color w:val="000000"/>
          <w:sz w:val="20"/>
        </w:rPr>
        <w:t>catatan :</w:t>
      </w:r>
      <w:proofErr w:type="gramEnd"/>
      <w:r w:rsidRPr="009B1FEF">
        <w:rPr>
          <w:rFonts w:ascii="Arial" w:hAnsi="Arial" w:cs="Arial"/>
          <w:i/>
          <w:color w:val="000000"/>
          <w:sz w:val="20"/>
        </w:rPr>
        <w:t xml:space="preserve"> Penjelasan pengisian tabel dapat dilihat dalam WI Rancangan Perkuliahan</w:t>
      </w:r>
    </w:p>
    <w:p w:rsidR="0088501C" w:rsidRPr="009B1FEF" w:rsidRDefault="0088501C" w:rsidP="009B1FEF">
      <w:pPr>
        <w:ind w:left="1320" w:hanging="1320"/>
        <w:jc w:val="left"/>
        <w:rPr>
          <w:rFonts w:ascii="Arial" w:hAnsi="Arial" w:cs="Arial"/>
          <w:color w:val="000000"/>
          <w:sz w:val="20"/>
        </w:rPr>
      </w:pPr>
      <w:r w:rsidRPr="009B1FEF">
        <w:rPr>
          <w:rFonts w:ascii="Arial" w:hAnsi="Arial" w:cs="Arial"/>
          <w:b/>
          <w:color w:val="000000"/>
          <w:sz w:val="20"/>
        </w:rPr>
        <w:t xml:space="preserve">Kompenen </w:t>
      </w:r>
      <w:proofErr w:type="gramStart"/>
      <w:r w:rsidRPr="009B1FEF">
        <w:rPr>
          <w:rFonts w:ascii="Arial" w:hAnsi="Arial" w:cs="Arial"/>
          <w:b/>
          <w:color w:val="000000"/>
          <w:sz w:val="20"/>
        </w:rPr>
        <w:t>Penilaian</w:t>
      </w:r>
      <w:r w:rsidRPr="009B1FEF">
        <w:rPr>
          <w:rFonts w:ascii="Arial" w:hAnsi="Arial" w:cs="Arial"/>
          <w:color w:val="000000"/>
          <w:sz w:val="20"/>
        </w:rPr>
        <w:t xml:space="preserve"> :</w:t>
      </w:r>
      <w:proofErr w:type="gramEnd"/>
      <w:r w:rsidRPr="009B1FEF">
        <w:rPr>
          <w:rFonts w:ascii="Arial" w:hAnsi="Arial" w:cs="Arial"/>
          <w:color w:val="000000"/>
          <w:sz w:val="20"/>
        </w:rPr>
        <w:t xml:space="preserve"> Rincian besarnya bobot penilaian mata kuliah, acuan secara rinci adalah sebagai berikut:</w:t>
      </w:r>
    </w:p>
    <w:p w:rsidR="0088501C" w:rsidRPr="009B1FEF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9B1FEF">
        <w:rPr>
          <w:rFonts w:ascii="Arial" w:hAnsi="Arial" w:cs="Arial"/>
          <w:color w:val="000000"/>
          <w:sz w:val="20"/>
        </w:rPr>
        <w:t>Kehadiran</w:t>
      </w:r>
      <w:r w:rsidRPr="009B1FEF">
        <w:rPr>
          <w:rFonts w:ascii="Arial" w:hAnsi="Arial" w:cs="Arial"/>
          <w:color w:val="000000"/>
          <w:sz w:val="20"/>
        </w:rPr>
        <w:tab/>
        <w:t>: 10%**</w:t>
      </w:r>
    </w:p>
    <w:p w:rsidR="0088501C" w:rsidRPr="009B1FEF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9B1FEF">
        <w:rPr>
          <w:rFonts w:ascii="Arial" w:hAnsi="Arial" w:cs="Arial"/>
          <w:color w:val="000000"/>
          <w:sz w:val="20"/>
        </w:rPr>
        <w:t>UTS</w:t>
      </w:r>
      <w:r w:rsidRPr="009B1FEF">
        <w:rPr>
          <w:rFonts w:ascii="Arial" w:hAnsi="Arial" w:cs="Arial"/>
          <w:color w:val="000000"/>
          <w:sz w:val="20"/>
        </w:rPr>
        <w:tab/>
      </w:r>
      <w:r w:rsidRPr="009B1FEF">
        <w:rPr>
          <w:rFonts w:ascii="Arial" w:hAnsi="Arial" w:cs="Arial"/>
          <w:color w:val="000000"/>
          <w:sz w:val="20"/>
        </w:rPr>
        <w:tab/>
        <w:t>: 30%**</w:t>
      </w:r>
    </w:p>
    <w:p w:rsidR="0088501C" w:rsidRPr="009B1FEF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9B1FEF">
        <w:rPr>
          <w:rFonts w:ascii="Arial" w:hAnsi="Arial" w:cs="Arial"/>
          <w:color w:val="000000"/>
          <w:sz w:val="20"/>
        </w:rPr>
        <w:t>UAS</w:t>
      </w:r>
      <w:r w:rsidRPr="009B1FEF">
        <w:rPr>
          <w:rFonts w:ascii="Arial" w:hAnsi="Arial" w:cs="Arial"/>
          <w:color w:val="000000"/>
          <w:sz w:val="20"/>
        </w:rPr>
        <w:tab/>
      </w:r>
      <w:r w:rsidRPr="009B1FEF">
        <w:rPr>
          <w:rFonts w:ascii="Arial" w:hAnsi="Arial" w:cs="Arial"/>
          <w:color w:val="000000"/>
          <w:sz w:val="20"/>
        </w:rPr>
        <w:tab/>
        <w:t>: 40%**</w:t>
      </w:r>
    </w:p>
    <w:p w:rsidR="0088501C" w:rsidRPr="009B1FEF" w:rsidRDefault="0088501C" w:rsidP="009B1FEF">
      <w:pPr>
        <w:numPr>
          <w:ilvl w:val="0"/>
          <w:numId w:val="22"/>
        </w:numPr>
        <w:spacing w:line="240" w:lineRule="auto"/>
        <w:ind w:left="567" w:hanging="567"/>
        <w:jc w:val="left"/>
        <w:rPr>
          <w:rFonts w:ascii="Arial" w:hAnsi="Arial" w:cs="Arial"/>
          <w:color w:val="000000"/>
          <w:sz w:val="20"/>
        </w:rPr>
      </w:pPr>
      <w:r w:rsidRPr="009B1FEF">
        <w:rPr>
          <w:rFonts w:ascii="Arial" w:hAnsi="Arial" w:cs="Arial"/>
          <w:color w:val="000000"/>
          <w:sz w:val="20"/>
        </w:rPr>
        <w:t xml:space="preserve">Tugas-Tugas </w:t>
      </w:r>
      <w:r w:rsidR="009B1FEF">
        <w:rPr>
          <w:rFonts w:ascii="Arial" w:hAnsi="Arial" w:cs="Arial"/>
          <w:color w:val="000000"/>
          <w:sz w:val="20"/>
        </w:rPr>
        <w:tab/>
      </w:r>
      <w:r w:rsidRPr="009B1FEF">
        <w:rPr>
          <w:rFonts w:ascii="Arial" w:hAnsi="Arial" w:cs="Arial"/>
          <w:color w:val="000000"/>
          <w:sz w:val="20"/>
        </w:rPr>
        <w:t xml:space="preserve">: 20%** (Termasuk dalam </w:t>
      </w:r>
      <w:r w:rsidRPr="009B1FEF">
        <w:rPr>
          <w:rFonts w:ascii="Arial" w:hAnsi="Arial" w:cs="Arial"/>
          <w:b/>
          <w:color w:val="000000"/>
          <w:sz w:val="20"/>
        </w:rPr>
        <w:t>Bobot Nilai</w:t>
      </w:r>
      <w:r w:rsidRPr="009B1FEF">
        <w:rPr>
          <w:rFonts w:ascii="Arial" w:hAnsi="Arial" w:cs="Arial"/>
          <w:color w:val="000000"/>
          <w:sz w:val="20"/>
        </w:rPr>
        <w:t xml:space="preserve"> dalam Tabel Aktifitas Perkuliahan diluar persentasi UTS dan UAS)</w:t>
      </w:r>
    </w:p>
    <w:p w:rsidR="009B1FEF" w:rsidRDefault="0088501C" w:rsidP="009B1FEF">
      <w:pPr>
        <w:spacing w:line="240" w:lineRule="auto"/>
        <w:ind w:left="567" w:hanging="567"/>
        <w:jc w:val="left"/>
        <w:rPr>
          <w:rFonts w:ascii="Arial" w:hAnsi="Arial" w:cs="Arial"/>
          <w:i/>
          <w:color w:val="000000"/>
          <w:sz w:val="20"/>
        </w:rPr>
      </w:pPr>
      <w:r w:rsidRPr="009B1FEF">
        <w:rPr>
          <w:rFonts w:ascii="Arial" w:hAnsi="Arial" w:cs="Arial"/>
          <w:color w:val="000000"/>
          <w:sz w:val="20"/>
        </w:rPr>
        <w:t>**</w:t>
      </w:r>
      <w:proofErr w:type="gramStart"/>
      <w:r w:rsidRPr="009B1FEF">
        <w:rPr>
          <w:rFonts w:ascii="Arial" w:hAnsi="Arial" w:cs="Arial"/>
          <w:i/>
          <w:color w:val="000000"/>
          <w:sz w:val="20"/>
        </w:rPr>
        <w:t>Catatan :</w:t>
      </w:r>
      <w:proofErr w:type="gramEnd"/>
      <w:r w:rsidRPr="009B1FEF">
        <w:rPr>
          <w:rFonts w:ascii="Arial" w:hAnsi="Arial" w:cs="Arial"/>
          <w:i/>
          <w:color w:val="000000"/>
          <w:sz w:val="20"/>
        </w:rPr>
        <w:t xml:space="preserve"> Persentasi dari rincian tersebut sebagai ilustrasi saja, koordinator/dosen pengampuh mata kuliah dapat menyesuaikan dengan </w:t>
      </w:r>
      <w:r w:rsidR="009B1FEF">
        <w:rPr>
          <w:rFonts w:ascii="Arial" w:hAnsi="Arial" w:cs="Arial"/>
          <w:i/>
          <w:color w:val="000000"/>
          <w:sz w:val="20"/>
        </w:rPr>
        <w:t xml:space="preserve">  </w:t>
      </w:r>
    </w:p>
    <w:p w:rsidR="0088501C" w:rsidRDefault="009B1FEF" w:rsidP="009B1FEF">
      <w:pPr>
        <w:spacing w:line="240" w:lineRule="auto"/>
        <w:ind w:left="567" w:firstLine="153"/>
        <w:jc w:val="left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  </w:t>
      </w:r>
      <w:proofErr w:type="gramStart"/>
      <w:r w:rsidR="0088501C" w:rsidRPr="009B1FEF">
        <w:rPr>
          <w:rFonts w:ascii="Arial" w:hAnsi="Arial" w:cs="Arial"/>
          <w:i/>
          <w:color w:val="000000"/>
          <w:sz w:val="20"/>
        </w:rPr>
        <w:t>kebutuhan</w:t>
      </w:r>
      <w:proofErr w:type="gramEnd"/>
    </w:p>
    <w:p w:rsidR="00145411" w:rsidRPr="00145411" w:rsidRDefault="00145411" w:rsidP="009B1FEF">
      <w:pPr>
        <w:ind w:left="284" w:hanging="284"/>
        <w:rPr>
          <w:rFonts w:ascii="Arial" w:hAnsi="Arial" w:cs="Arial"/>
          <w:b/>
          <w:sz w:val="20"/>
          <w:u w:val="single"/>
        </w:rPr>
      </w:pPr>
    </w:p>
    <w:p w:rsidR="00A962E8" w:rsidRPr="00145411" w:rsidRDefault="00A962E8" w:rsidP="009B1FEF">
      <w:pPr>
        <w:ind w:left="284" w:hanging="284"/>
        <w:rPr>
          <w:rFonts w:ascii="Arial" w:hAnsi="Arial" w:cs="Arial"/>
          <w:b/>
          <w:sz w:val="20"/>
          <w:u w:val="single"/>
        </w:rPr>
      </w:pPr>
      <w:r w:rsidRPr="00145411">
        <w:rPr>
          <w:rFonts w:ascii="Arial" w:hAnsi="Arial" w:cs="Arial"/>
          <w:b/>
          <w:sz w:val="20"/>
          <w:u w:val="single"/>
        </w:rPr>
        <w:lastRenderedPageBreak/>
        <w:t xml:space="preserve">Daftar </w:t>
      </w:r>
      <w:proofErr w:type="gramStart"/>
      <w:r w:rsidRPr="00145411">
        <w:rPr>
          <w:rFonts w:ascii="Arial" w:hAnsi="Arial" w:cs="Arial"/>
          <w:b/>
          <w:sz w:val="20"/>
          <w:u w:val="single"/>
        </w:rPr>
        <w:t>Pustaka :</w:t>
      </w:r>
      <w:proofErr w:type="gramEnd"/>
    </w:p>
    <w:p w:rsidR="00E50B81" w:rsidRPr="00145411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sz w:val="20"/>
        </w:rPr>
      </w:pPr>
      <w:r w:rsidRPr="00145411">
        <w:rPr>
          <w:rFonts w:ascii="Arial" w:hAnsi="Arial" w:cs="Arial"/>
          <w:sz w:val="20"/>
        </w:rPr>
        <w:t>Sudjana, 2006, Statistika untuk Ekonomi dan Bisnis, Tarsito Bandung</w:t>
      </w:r>
    </w:p>
    <w:p w:rsidR="00E50B81" w:rsidRPr="00145411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sz w:val="20"/>
        </w:rPr>
      </w:pPr>
      <w:r w:rsidRPr="00145411">
        <w:rPr>
          <w:rFonts w:ascii="Arial" w:hAnsi="Arial" w:cs="Arial"/>
          <w:sz w:val="20"/>
        </w:rPr>
        <w:t>J. Supranto, 2006, Statistika. Teori dan Aplikasi, Erlangga</w:t>
      </w:r>
      <w:r w:rsidR="00C63187" w:rsidRPr="00145411">
        <w:rPr>
          <w:rFonts w:ascii="Arial" w:hAnsi="Arial" w:cs="Arial"/>
          <w:sz w:val="20"/>
        </w:rPr>
        <w:fldChar w:fldCharType="begin"/>
      </w:r>
      <w:r w:rsidRPr="00145411">
        <w:rPr>
          <w:rFonts w:ascii="Arial" w:hAnsi="Arial" w:cs="Arial"/>
          <w:sz w:val="20"/>
        </w:rPr>
        <w:instrText xml:space="preserve"> MERGEFIELD Daft_Pustaka2 </w:instrText>
      </w:r>
      <w:r w:rsidR="00C63187" w:rsidRPr="00145411">
        <w:rPr>
          <w:rFonts w:ascii="Arial" w:hAnsi="Arial" w:cs="Arial"/>
          <w:sz w:val="20"/>
        </w:rPr>
        <w:fldChar w:fldCharType="end"/>
      </w:r>
      <w:r w:rsidR="00C63187" w:rsidRPr="00145411">
        <w:rPr>
          <w:rFonts w:ascii="Arial" w:hAnsi="Arial" w:cs="Arial"/>
          <w:sz w:val="20"/>
        </w:rPr>
        <w:fldChar w:fldCharType="begin"/>
      </w:r>
      <w:r w:rsidRPr="00145411">
        <w:rPr>
          <w:rFonts w:ascii="Arial" w:hAnsi="Arial" w:cs="Arial"/>
          <w:sz w:val="20"/>
        </w:rPr>
        <w:instrText xml:space="preserve"> MERGEFIELD Daft_Pustaka1 </w:instrText>
      </w:r>
      <w:r w:rsidR="00C63187" w:rsidRPr="00145411">
        <w:rPr>
          <w:rFonts w:ascii="Arial" w:hAnsi="Arial" w:cs="Arial"/>
          <w:sz w:val="20"/>
        </w:rPr>
        <w:fldChar w:fldCharType="separate"/>
      </w:r>
      <w:r w:rsidRPr="00145411">
        <w:rPr>
          <w:rFonts w:ascii="Arial" w:hAnsi="Arial" w:cs="Arial"/>
          <w:noProof/>
          <w:sz w:val="20"/>
        </w:rPr>
        <w:t xml:space="preserve"> </w:t>
      </w:r>
    </w:p>
    <w:p w:rsidR="00E50B81" w:rsidRPr="00145411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noProof/>
          <w:sz w:val="20"/>
        </w:rPr>
      </w:pPr>
      <w:r w:rsidRPr="00145411">
        <w:rPr>
          <w:rFonts w:ascii="Arial" w:hAnsi="Arial" w:cs="Arial"/>
          <w:noProof/>
          <w:sz w:val="20"/>
        </w:rPr>
        <w:t xml:space="preserve">Anto Dajan, 1964, Jilid 1, Pengantar Metode Statistik , LP3ES </w:t>
      </w:r>
    </w:p>
    <w:p w:rsidR="00E50B81" w:rsidRPr="00145411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noProof/>
          <w:sz w:val="20"/>
        </w:rPr>
      </w:pPr>
      <w:r w:rsidRPr="00145411">
        <w:rPr>
          <w:rFonts w:ascii="Arial" w:hAnsi="Arial" w:cs="Arial"/>
          <w:noProof/>
          <w:sz w:val="20"/>
        </w:rPr>
        <w:t xml:space="preserve">Robert D. Mason,1996, Teknik Statistika Bisnis dan Ekonomi </w:t>
      </w:r>
    </w:p>
    <w:p w:rsidR="00E50B81" w:rsidRPr="00145411" w:rsidRDefault="00E50B81" w:rsidP="009B1FEF">
      <w:pPr>
        <w:numPr>
          <w:ilvl w:val="0"/>
          <w:numId w:val="5"/>
        </w:numPr>
        <w:spacing w:line="240" w:lineRule="auto"/>
        <w:ind w:left="567" w:hanging="567"/>
        <w:rPr>
          <w:rFonts w:ascii="Arial" w:hAnsi="Arial" w:cs="Arial"/>
          <w:noProof/>
          <w:sz w:val="20"/>
        </w:rPr>
      </w:pPr>
      <w:r w:rsidRPr="00145411">
        <w:rPr>
          <w:rFonts w:ascii="Arial" w:hAnsi="Arial" w:cs="Arial"/>
          <w:noProof/>
          <w:sz w:val="20"/>
        </w:rPr>
        <w:t xml:space="preserve">Sudjana, 1992, Metoda Statistika , Tarsito, Bandung </w:t>
      </w:r>
    </w:p>
    <w:p w:rsidR="00C35258" w:rsidRDefault="00E50B81" w:rsidP="009B1FEF">
      <w:pPr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145411">
        <w:rPr>
          <w:rFonts w:ascii="Arial" w:hAnsi="Arial" w:cs="Arial"/>
          <w:noProof/>
          <w:sz w:val="20"/>
        </w:rPr>
        <w:t>Suharyadi dan Purwanto, "Statistika untuk Ekonomi dan Keuangan Modern", 2006</w:t>
      </w:r>
      <w:r w:rsidR="00C63187" w:rsidRPr="00145411">
        <w:rPr>
          <w:rFonts w:ascii="Arial" w:hAnsi="Arial" w:cs="Arial"/>
          <w:sz w:val="20"/>
        </w:rPr>
        <w:fldChar w:fldCharType="end"/>
      </w:r>
    </w:p>
    <w:p w:rsidR="00E45C65" w:rsidRDefault="00E45C65" w:rsidP="00E45C6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30"/>
        <w:gridCol w:w="4359"/>
      </w:tblGrid>
      <w:tr w:rsidR="009B1FEF" w:rsidRPr="00DC2EEB" w:rsidTr="00DC2EEB">
        <w:tc>
          <w:tcPr>
            <w:tcW w:w="2694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30" w:type="dxa"/>
            <w:shd w:val="clear" w:color="auto" w:fill="auto"/>
          </w:tcPr>
          <w:p w:rsidR="009B1FEF" w:rsidRPr="00DC2EEB" w:rsidRDefault="009B1FEF" w:rsidP="00DC2EEB">
            <w:pPr>
              <w:tabs>
                <w:tab w:val="center" w:pos="2125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Nama Fungsi</w:t>
            </w:r>
          </w:p>
        </w:tc>
        <w:tc>
          <w:tcPr>
            <w:tcW w:w="4359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Paraf</w:t>
            </w:r>
          </w:p>
        </w:tc>
      </w:tr>
      <w:tr w:rsidR="009B1FEF" w:rsidRPr="00DC2EEB" w:rsidTr="00DC2EEB">
        <w:tc>
          <w:tcPr>
            <w:tcW w:w="2694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Dibuat Oleh</w:t>
            </w:r>
          </w:p>
        </w:tc>
        <w:tc>
          <w:tcPr>
            <w:tcW w:w="6130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Dosen Pengampu/ Dra. Aty Herawati, M.Si.</w:t>
            </w:r>
          </w:p>
        </w:tc>
        <w:tc>
          <w:tcPr>
            <w:tcW w:w="4359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1FEF" w:rsidRPr="00DC2EEB" w:rsidTr="00DC2EEB">
        <w:tc>
          <w:tcPr>
            <w:tcW w:w="2694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Diperiksa Oleh</w:t>
            </w:r>
          </w:p>
        </w:tc>
        <w:tc>
          <w:tcPr>
            <w:tcW w:w="6130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Ketua Program Studi/Dr. Rina Astini, SE, MM</w:t>
            </w:r>
          </w:p>
        </w:tc>
        <w:tc>
          <w:tcPr>
            <w:tcW w:w="4359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1FEF" w:rsidRPr="00DC2EEB" w:rsidTr="00DC2EEB">
        <w:tc>
          <w:tcPr>
            <w:tcW w:w="2694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Disahkan Oleh</w:t>
            </w:r>
          </w:p>
        </w:tc>
        <w:tc>
          <w:tcPr>
            <w:tcW w:w="6130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Dekan/ Dr. Wiwik Utami, Ak, M.S</w:t>
            </w:r>
          </w:p>
        </w:tc>
        <w:tc>
          <w:tcPr>
            <w:tcW w:w="4359" w:type="dxa"/>
            <w:shd w:val="clear" w:color="auto" w:fill="auto"/>
          </w:tcPr>
          <w:p w:rsidR="009B1FEF" w:rsidRPr="00DC2EEB" w:rsidRDefault="009B1FEF" w:rsidP="00DC2EE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45C65" w:rsidRDefault="00E45C65" w:rsidP="00E45C65">
      <w:pPr>
        <w:rPr>
          <w:rFonts w:ascii="Arial" w:hAnsi="Arial" w:cs="Arial"/>
        </w:rPr>
      </w:pPr>
    </w:p>
    <w:p w:rsidR="00E45C65" w:rsidRDefault="00E45C65" w:rsidP="00E45C65">
      <w:pPr>
        <w:rPr>
          <w:rFonts w:ascii="Arial" w:hAnsi="Arial" w:cs="Arial"/>
        </w:rPr>
      </w:pPr>
    </w:p>
    <w:p w:rsidR="00E45C65" w:rsidRDefault="00E45C65" w:rsidP="00E45C65">
      <w:pPr>
        <w:rPr>
          <w:rFonts w:ascii="Arial" w:hAnsi="Arial" w:cs="Arial"/>
        </w:rPr>
      </w:pPr>
    </w:p>
    <w:p w:rsidR="00E45C65" w:rsidRDefault="00E45C65" w:rsidP="00E45C65">
      <w:pPr>
        <w:rPr>
          <w:rFonts w:ascii="Arial" w:hAnsi="Arial" w:cs="Arial"/>
        </w:rPr>
      </w:pPr>
    </w:p>
    <w:p w:rsidR="00E45C65" w:rsidRDefault="00E45C65" w:rsidP="00E45C65">
      <w:pPr>
        <w:rPr>
          <w:rFonts w:ascii="Arial" w:hAnsi="Arial" w:cs="Arial"/>
        </w:rPr>
      </w:pPr>
    </w:p>
    <w:p w:rsidR="00E45C65" w:rsidRDefault="00E45C65" w:rsidP="00E45C65">
      <w:pPr>
        <w:rPr>
          <w:rFonts w:ascii="Arial" w:hAnsi="Arial" w:cs="Arial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639"/>
        <w:gridCol w:w="1701"/>
      </w:tblGrid>
      <w:tr w:rsidR="00E45C65" w:rsidRPr="00794582" w:rsidTr="00145411">
        <w:trPr>
          <w:trHeight w:val="1505"/>
        </w:trPr>
        <w:tc>
          <w:tcPr>
            <w:tcW w:w="1843" w:type="dxa"/>
          </w:tcPr>
          <w:p w:rsidR="00E45C65" w:rsidRDefault="007D40CA" w:rsidP="00E45C65">
            <w:r>
              <w:rPr>
                <w:noProof/>
              </w:rPr>
              <w:drawing>
                <wp:inline distT="0" distB="0" distL="0" distR="0">
                  <wp:extent cx="1021080" cy="854710"/>
                  <wp:effectExtent l="0" t="0" r="7620" b="2540"/>
                  <wp:docPr id="2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E45C65" w:rsidRPr="00145411" w:rsidRDefault="00E45C65" w:rsidP="00E45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5411">
              <w:rPr>
                <w:rFonts w:ascii="Arial" w:hAnsi="Arial" w:cs="Arial"/>
                <w:b/>
                <w:sz w:val="24"/>
                <w:szCs w:val="28"/>
              </w:rPr>
              <w:t>BENTUK TUGAS</w:t>
            </w:r>
          </w:p>
          <w:p w:rsidR="00E45C65" w:rsidRPr="00145411" w:rsidRDefault="00E45C65" w:rsidP="00E45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5411">
              <w:rPr>
                <w:rFonts w:ascii="Arial" w:hAnsi="Arial" w:cs="Arial"/>
                <w:b/>
                <w:sz w:val="28"/>
                <w:szCs w:val="28"/>
              </w:rPr>
              <w:t>PROGRAM STUDI S-1 MANAJEMEN</w:t>
            </w:r>
          </w:p>
          <w:p w:rsidR="00E45C65" w:rsidRPr="006976A9" w:rsidRDefault="00E45C65" w:rsidP="00E45C65">
            <w:pPr>
              <w:jc w:val="center"/>
            </w:pPr>
            <w:r w:rsidRPr="00145411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701" w:type="dxa"/>
          </w:tcPr>
          <w:p w:rsidR="00E45C65" w:rsidRPr="006976A9" w:rsidRDefault="00E45C65" w:rsidP="00E45C65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E45C65" w:rsidRDefault="00E45C65" w:rsidP="00E45C65">
      <w:pPr>
        <w:rPr>
          <w:rFonts w:ascii="Arial" w:hAnsi="Arial" w:cs="Arial"/>
          <w:sz w:val="18"/>
          <w:szCs w:val="18"/>
        </w:rPr>
      </w:pPr>
    </w:p>
    <w:p w:rsidR="00E45C65" w:rsidRDefault="00E45C65" w:rsidP="00E45C65">
      <w:pPr>
        <w:rPr>
          <w:rFonts w:ascii="Arial" w:hAnsi="Arial" w:cs="Arial"/>
          <w:color w:val="000000"/>
          <w:sz w:val="24"/>
        </w:rPr>
      </w:pPr>
      <w:r w:rsidRPr="00036F91">
        <w:rPr>
          <w:rFonts w:ascii="Arial" w:hAnsi="Arial" w:cs="Arial"/>
          <w:bCs/>
          <w:color w:val="000000"/>
          <w:sz w:val="24"/>
        </w:rPr>
        <w:t>Mata Kuliah</w:t>
      </w:r>
      <w:r>
        <w:rPr>
          <w:rFonts w:ascii="Arial" w:hAnsi="Arial" w:cs="Arial"/>
          <w:bCs/>
          <w:color w:val="000000"/>
          <w:sz w:val="24"/>
        </w:rPr>
        <w:tab/>
        <w:t xml:space="preserve">       </w:t>
      </w:r>
      <w:r>
        <w:rPr>
          <w:rFonts w:ascii="Arial" w:hAnsi="Arial" w:cs="Arial"/>
          <w:bCs/>
          <w:color w:val="000000"/>
          <w:sz w:val="24"/>
        </w:rPr>
        <w:tab/>
        <w:t>: Statistik Bisnis</w:t>
      </w:r>
      <w:r w:rsidRPr="00036F91">
        <w:rPr>
          <w:rFonts w:ascii="Arial" w:hAnsi="Arial" w:cs="Arial"/>
          <w:bCs/>
          <w:color w:val="000000"/>
          <w:sz w:val="24"/>
        </w:rPr>
        <w:t xml:space="preserve">                         </w:t>
      </w:r>
      <w:r w:rsidRPr="00036F91"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E45C65" w:rsidRPr="00036F91" w:rsidRDefault="00E45C65" w:rsidP="00E45C65">
      <w:pPr>
        <w:rPr>
          <w:rFonts w:ascii="Arial" w:hAnsi="Arial" w:cs="Arial"/>
          <w:color w:val="000000"/>
          <w:sz w:val="24"/>
        </w:rPr>
      </w:pPr>
      <w:r w:rsidRPr="00036F91">
        <w:rPr>
          <w:rFonts w:ascii="Arial" w:hAnsi="Arial" w:cs="Arial"/>
          <w:bCs/>
          <w:color w:val="000000"/>
          <w:sz w:val="24"/>
        </w:rPr>
        <w:t xml:space="preserve">Semester </w:t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  <w:t>:  II / 3 sks</w:t>
      </w:r>
      <w:r w:rsidRPr="00036F91">
        <w:rPr>
          <w:rFonts w:ascii="Arial" w:hAnsi="Arial" w:cs="Arial"/>
          <w:bCs/>
          <w:color w:val="000000"/>
          <w:sz w:val="24"/>
        </w:rPr>
        <w:t xml:space="preserve">    </w:t>
      </w:r>
    </w:p>
    <w:p w:rsidR="00E45C65" w:rsidRPr="005B4565" w:rsidRDefault="00E45C65" w:rsidP="00E45C65">
      <w:pPr>
        <w:ind w:left="3119" w:hanging="3119"/>
        <w:rPr>
          <w:rFonts w:ascii="Arial" w:hAnsi="Arial" w:cs="Arial"/>
          <w:sz w:val="18"/>
          <w:szCs w:val="18"/>
        </w:rPr>
      </w:pP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2127"/>
        <w:gridCol w:w="2126"/>
        <w:gridCol w:w="1985"/>
        <w:gridCol w:w="1701"/>
        <w:gridCol w:w="1701"/>
        <w:gridCol w:w="992"/>
      </w:tblGrid>
      <w:tr w:rsidR="00E45C65" w:rsidRPr="00250BAD" w:rsidTr="00145411">
        <w:trPr>
          <w:trHeight w:val="119"/>
          <w:tblHeader/>
        </w:trPr>
        <w:tc>
          <w:tcPr>
            <w:tcW w:w="851" w:type="dxa"/>
            <w:vMerge w:val="restart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 xml:space="preserve">TATAP </w:t>
            </w:r>
            <w:r w:rsidRPr="00250BAD">
              <w:rPr>
                <w:rFonts w:ascii="Arial" w:hAnsi="Arial" w:cs="Arial"/>
                <w:b/>
                <w:sz w:val="18"/>
                <w:szCs w:val="18"/>
              </w:rPr>
              <w:lastRenderedPageBreak/>
              <w:t>MUKA</w:t>
            </w:r>
          </w:p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KE</w:t>
            </w:r>
          </w:p>
        </w:tc>
        <w:tc>
          <w:tcPr>
            <w:tcW w:w="1700" w:type="dxa"/>
            <w:vMerge w:val="restart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lastRenderedPageBreak/>
              <w:t>TUJUAN</w:t>
            </w:r>
          </w:p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lastRenderedPageBreak/>
              <w:t>TUGAS</w:t>
            </w:r>
          </w:p>
        </w:tc>
        <w:tc>
          <w:tcPr>
            <w:tcW w:w="7939" w:type="dxa"/>
            <w:gridSpan w:val="4"/>
            <w:shd w:val="clear" w:color="auto" w:fill="C4BC96"/>
          </w:tcPr>
          <w:p w:rsidR="00E45C65" w:rsidRPr="00250BAD" w:rsidRDefault="00E45C65" w:rsidP="00145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lastRenderedPageBreak/>
              <w:t>URAIAN TUGAS</w:t>
            </w:r>
          </w:p>
        </w:tc>
        <w:tc>
          <w:tcPr>
            <w:tcW w:w="1701" w:type="dxa"/>
            <w:vMerge w:val="restart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 xml:space="preserve">KRITERIA </w:t>
            </w:r>
            <w:r w:rsidRPr="00250BAD">
              <w:rPr>
                <w:rFonts w:ascii="Arial" w:hAnsi="Arial" w:cs="Arial"/>
                <w:b/>
                <w:sz w:val="18"/>
                <w:szCs w:val="18"/>
              </w:rPr>
              <w:lastRenderedPageBreak/>
              <w:t>PENILAIAN</w:t>
            </w:r>
          </w:p>
        </w:tc>
        <w:tc>
          <w:tcPr>
            <w:tcW w:w="992" w:type="dxa"/>
            <w:vMerge w:val="restart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lastRenderedPageBreak/>
              <w:t>BOBOT</w:t>
            </w:r>
          </w:p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lastRenderedPageBreak/>
              <w:t>NILAI</w:t>
            </w:r>
          </w:p>
        </w:tc>
      </w:tr>
      <w:tr w:rsidR="00E45C65" w:rsidRPr="00250BAD" w:rsidTr="00145411">
        <w:trPr>
          <w:tblHeader/>
        </w:trPr>
        <w:tc>
          <w:tcPr>
            <w:tcW w:w="851" w:type="dxa"/>
            <w:vMerge/>
            <w:shd w:val="clear" w:color="auto" w:fill="C4BC96"/>
          </w:tcPr>
          <w:p w:rsidR="00E45C65" w:rsidRPr="00250BAD" w:rsidRDefault="00E45C65" w:rsidP="00E45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C4BC96"/>
          </w:tcPr>
          <w:p w:rsidR="00E45C65" w:rsidRPr="00250BAD" w:rsidRDefault="00E45C65" w:rsidP="00E45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OBYEK GARAPAN</w:t>
            </w:r>
          </w:p>
        </w:tc>
        <w:tc>
          <w:tcPr>
            <w:tcW w:w="2126" w:type="dxa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YANG HARUS DIKERJAKAN &amp; BATASAN-BATASAN</w:t>
            </w:r>
          </w:p>
        </w:tc>
        <w:tc>
          <w:tcPr>
            <w:tcW w:w="1985" w:type="dxa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METODE/CARA MENGERJAKAN TUGAS</w:t>
            </w:r>
          </w:p>
        </w:tc>
        <w:tc>
          <w:tcPr>
            <w:tcW w:w="1701" w:type="dxa"/>
            <w:shd w:val="clear" w:color="auto" w:fill="C4BC96"/>
          </w:tcPr>
          <w:p w:rsidR="00E45C65" w:rsidRPr="00250BAD" w:rsidRDefault="00E45C65" w:rsidP="00E45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BAD">
              <w:rPr>
                <w:rFonts w:ascii="Arial" w:hAnsi="Arial" w:cs="Arial"/>
                <w:b/>
                <w:sz w:val="18"/>
                <w:szCs w:val="18"/>
              </w:rPr>
              <w:t>DESKRIPSI LUARAN</w:t>
            </w:r>
          </w:p>
        </w:tc>
        <w:tc>
          <w:tcPr>
            <w:tcW w:w="1701" w:type="dxa"/>
            <w:vMerge/>
            <w:shd w:val="clear" w:color="auto" w:fill="C4BC96"/>
          </w:tcPr>
          <w:p w:rsidR="00E45C65" w:rsidRPr="00250BAD" w:rsidRDefault="00E45C65" w:rsidP="00E45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4BC96"/>
          </w:tcPr>
          <w:p w:rsidR="00E45C65" w:rsidRPr="00250BAD" w:rsidRDefault="00E45C65" w:rsidP="00E45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Memahami dan Menyepakati Kontrak Perkuliahan</w:t>
            </w:r>
          </w:p>
          <w:p w:rsidR="00E45C65" w:rsidRPr="00E6500F" w:rsidRDefault="00E45C65" w:rsidP="00E45C65">
            <w:pPr>
              <w:ind w:left="5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menjelaskan dan mengidentifikasikan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Definisi Statistika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Variabel, Data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Skala Pengukuran 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Tiap mahasiswa menjawab latihan soal minimal 10 soal, dalam waktu 30 menit, dan didiskusikan di kelas dengan waktu 15 menit.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6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Menjawab latihan soal sesuai dengan teori di sertai contoh.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6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Buat small group untuk mendiskusikan hasil 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menjawab soal dengan ditulis rapi, dan di tulis dikertas 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teori.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Kemampuan Membedakan Skala Pengukuran</w:t>
            </w:r>
          </w:p>
        </w:tc>
        <w:tc>
          <w:tcPr>
            <w:tcW w:w="992" w:type="dxa"/>
          </w:tcPr>
          <w:p w:rsidR="00E45C65" w:rsidRPr="00E6500F" w:rsidRDefault="00E45C65" w:rsidP="00145411">
            <w:pPr>
              <w:ind w:left="17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Mengumpulkan, Mengolah dan Menyajikan Data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Mengumpulkan, Mengolah dan Menyajikan Data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Tiap mahasiswa mengumpulkan data satu variable dengan jumlah data &gt; 40, dan didiskusikan di kelas dengan waktu 15 menit.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7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Terjun ke lapangan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7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hasil.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Mahasiswa mempunyai data dan menyajikannya 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Kreatifitas Pemilihan Data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Waktu Pengumpulan Data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 Metode Pengumpulan dan</w:t>
            </w:r>
          </w:p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Penyajian Data</w:t>
            </w:r>
          </w:p>
          <w:p w:rsidR="00E45C65" w:rsidRPr="00E6500F" w:rsidRDefault="00E45C65" w:rsidP="00E45C65">
            <w:pPr>
              <w:ind w:left="18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Menganalisis Data Acak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Analisis Data Acak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Tiap mahasiswa menganalisis data yang di perolehnya dengan waktu 30 menit, dan didiskusikan di kelas dengan waktu 15 menit. </w:t>
            </w:r>
          </w:p>
          <w:p w:rsidR="00E45C65" w:rsidRPr="00E6500F" w:rsidRDefault="00E45C65" w:rsidP="00E45C65">
            <w:pPr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8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Menganalisa sesuai dengan teori di sertai contoh.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8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Buat small group untuk mendiskusikan hasil 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mempunyai analisis data dengan ditulis rapi, dan di tulis dikertas folio.</w:t>
            </w:r>
          </w:p>
          <w:p w:rsidR="00E45C65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Metode Analisis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500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Menganalisis Data Berkelompok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Analisis Data Berkelompok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Tiap mahasiswa menganalisis data yang di perolehnya dengan waktu 30 menit, dan didiskusikan di kelas dengan waktu 15 menit. </w:t>
            </w:r>
          </w:p>
          <w:p w:rsidR="00E45C65" w:rsidRPr="00E6500F" w:rsidRDefault="00E45C65" w:rsidP="00E45C65">
            <w:pPr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6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Menganalisa sesuai dengan teori di sertai contoh.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6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Buat small group untuk mendiskusikan hasil 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mempunyai analisis data dengan ditulis rapi, dan di tulis dikertas folio.</w:t>
            </w:r>
          </w:p>
          <w:p w:rsidR="00E45C65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500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Menganalisis Data Berkelompok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Analisis Data Berkelompok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Tiap mahasiswa menganalisis data yang di perolehnya dengan waktu 30 menit, dan didiskusikan di kelas dengan waktu 15 menit. </w:t>
            </w:r>
          </w:p>
          <w:p w:rsidR="00E45C65" w:rsidRPr="00E6500F" w:rsidRDefault="00E45C65" w:rsidP="00E45C65">
            <w:pPr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7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Menganalisa sesuai dengan teori di sertai contoh.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7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Buat small group untuk mendiskusikan hasil 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mempunyai analisis data dengan ditulis rapi, dan di tulis dikertas folio.</w:t>
            </w:r>
          </w:p>
          <w:p w:rsidR="00E45C65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Ketepatan Metode Analisis 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Melakukan Analisis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Hasil Analisis</w:t>
            </w:r>
          </w:p>
        </w:tc>
        <w:tc>
          <w:tcPr>
            <w:tcW w:w="992" w:type="dxa"/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500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Menganalisis Data Berkala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Analisis Data Berkala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2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2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menyelesaikan kasus dengan ditulis rapi, dan di tulis dikertas 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</w:t>
            </w:r>
            <w:proofErr w:type="gramStart"/>
            <w:r w:rsidRPr="00E6500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</w:tcPr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Menentukan dan Menghitung</w:t>
            </w:r>
          </w:p>
        </w:tc>
        <w:tc>
          <w:tcPr>
            <w:tcW w:w="992" w:type="dxa"/>
          </w:tcPr>
          <w:p w:rsidR="00E45C65" w:rsidRDefault="00E45C65" w:rsidP="0014541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65" w:rsidRPr="00E6500F" w:rsidTr="00145411">
        <w:tc>
          <w:tcPr>
            <w:tcW w:w="851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Menganalisis Angka Indeks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Analisis Angka Indeks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8"/>
              </w:numPr>
              <w:ind w:left="182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8"/>
              </w:numPr>
              <w:ind w:left="182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Buat small group untuk </w:t>
            </w: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mendiskusikan hasil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 xml:space="preserve">Mahasiswa menyelesaikan kasus dengan ditulis rapi, dan di tulis dikertas </w:t>
            </w: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</w:t>
            </w:r>
            <w:proofErr w:type="gramStart"/>
            <w:r w:rsidRPr="00E6500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Ketepatan Menentukan dan Menghitung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45C65" w:rsidRPr="00E6500F" w:rsidRDefault="00E45C65" w:rsidP="00145411">
            <w:pPr>
              <w:ind w:right="-2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45C65" w:rsidRPr="00E6500F" w:rsidTr="00145411">
        <w:tc>
          <w:tcPr>
            <w:tcW w:w="851" w:type="dxa"/>
            <w:shd w:val="clear" w:color="auto" w:fill="D9D9D9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0" w:type="dxa"/>
            <w:gridSpan w:val="6"/>
            <w:shd w:val="clear" w:color="auto" w:fill="D9D9D9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</w:t>
            </w:r>
          </w:p>
        </w:tc>
        <w:tc>
          <w:tcPr>
            <w:tcW w:w="992" w:type="dxa"/>
            <w:shd w:val="clear" w:color="auto" w:fill="D9D9D9"/>
          </w:tcPr>
          <w:p w:rsidR="00E45C65" w:rsidRDefault="00E45C65" w:rsidP="00145411">
            <w:pPr>
              <w:ind w:right="-2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Menjelaskan dan Menghitung Peluang dan Distribusi Peluang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Peluang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Distribusi Peluang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1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1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menyelesaikan kasus dengan ditulis rapi, dan di tulis dikertas 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</w:t>
            </w:r>
            <w:proofErr w:type="gramStart"/>
            <w:r w:rsidRPr="00E6500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Menentukan dan Menghitung</w:t>
            </w:r>
          </w:p>
        </w:tc>
        <w:tc>
          <w:tcPr>
            <w:tcW w:w="992" w:type="dxa"/>
          </w:tcPr>
          <w:p w:rsidR="00E45C65" w:rsidRPr="00E6500F" w:rsidRDefault="00E45C65" w:rsidP="00145411">
            <w:pPr>
              <w:ind w:right="-2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Menjelaskan dan Menghitung Sampling dan Distribusi Sampling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Sampling dan Distribusi Sampling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2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2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menyelesaikan kasus dengan ditulis rapi, dan di tulis dikertas 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</w:t>
            </w:r>
            <w:proofErr w:type="gramStart"/>
            <w:r w:rsidRPr="00E6500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Menentukan dan Menghitung</w:t>
            </w:r>
          </w:p>
        </w:tc>
        <w:tc>
          <w:tcPr>
            <w:tcW w:w="992" w:type="dxa"/>
          </w:tcPr>
          <w:p w:rsidR="00E45C65" w:rsidRPr="00E6500F" w:rsidRDefault="00E45C65" w:rsidP="00145411">
            <w:pPr>
              <w:ind w:right="-2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Menjelaskan dan Menghitung Penaksiran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Penaksiran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3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3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menyelesaikan kasus dengan ditulis rapi, dan di tulis dikertas folio.</w:t>
            </w:r>
          </w:p>
          <w:p w:rsidR="00E45C65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</w:t>
            </w:r>
            <w:proofErr w:type="gramStart"/>
            <w:r w:rsidRPr="00E6500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Ketepatan Menentukan dan Menghitung</w:t>
            </w:r>
          </w:p>
        </w:tc>
        <w:tc>
          <w:tcPr>
            <w:tcW w:w="992" w:type="dxa"/>
          </w:tcPr>
          <w:p w:rsidR="00E45C65" w:rsidRPr="00E6500F" w:rsidRDefault="00E45C65" w:rsidP="00145411">
            <w:pPr>
              <w:ind w:right="-2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Mampu Melakukan </w:t>
            </w: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Pengujian dan Membuat Kesimpulan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Pengujian Hipotesis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Deskriptif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Setiap mahasiswa harus mengerjakan </w:t>
            </w: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studi kasus minimal 2 kasus. Waktu 60 menit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9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 xml:space="preserve">Menyelasaikan studi kasus </w:t>
            </w: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 xml:space="preserve">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9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 xml:space="preserve">Mahasiswa menyelesaikan </w:t>
            </w: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kasus dengan ditulis rapi, dan di tulis dikertas folio.</w:t>
            </w:r>
          </w:p>
          <w:p w:rsidR="00E45C65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 xml:space="preserve">Kemampuan Berfikir Kritis, </w:t>
            </w:r>
          </w:p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 xml:space="preserve">Ketepatan Melakukan 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Analisa dan Pembuatan Kesimpulan</w:t>
            </w:r>
          </w:p>
        </w:tc>
        <w:tc>
          <w:tcPr>
            <w:tcW w:w="992" w:type="dxa"/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  <w:r w:rsidRPr="00E6500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145411">
            <w:pPr>
              <w:ind w:right="-2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Komparatif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4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4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menyelesaikan kasus dengan ditulis rapi, dan di tulis dikertas 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</w:t>
            </w:r>
            <w:proofErr w:type="gramStart"/>
            <w:r w:rsidRPr="00E6500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</w:tcPr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Kemampuan Berfikir Kritis, </w:t>
            </w:r>
          </w:p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Ketepatan Melakukan 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Analisa dan Pembuatan Kesimpulan</w:t>
            </w:r>
          </w:p>
        </w:tc>
        <w:tc>
          <w:tcPr>
            <w:tcW w:w="992" w:type="dxa"/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500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E45C65" w:rsidRPr="00E6500F" w:rsidTr="00145411">
        <w:tc>
          <w:tcPr>
            <w:tcW w:w="851" w:type="dxa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2127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Asosiatif</w:t>
            </w:r>
          </w:p>
        </w:tc>
        <w:tc>
          <w:tcPr>
            <w:tcW w:w="2126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0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0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menyelesaikan kasus dengan ditulis rapi, dan di tulis dikertas 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teori.</w:t>
            </w:r>
          </w:p>
        </w:tc>
        <w:tc>
          <w:tcPr>
            <w:tcW w:w="1701" w:type="dxa"/>
          </w:tcPr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Kemampuan Berfikir Kritis, </w:t>
            </w:r>
          </w:p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Ketepatan Melakukan 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Analisa dan Pembuatan Kesimpulan</w:t>
            </w:r>
          </w:p>
        </w:tc>
        <w:tc>
          <w:tcPr>
            <w:tcW w:w="992" w:type="dxa"/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500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E45C65" w:rsidRPr="00E6500F" w:rsidTr="00145411">
        <w:tc>
          <w:tcPr>
            <w:tcW w:w="851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Mampu Melakukan Pengujian dan Membuat Kesimpulan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Pengujian Hipotesis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Asosiatif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Setiap mahasiswa harus mengerjakan studi kasus minimal 2 kasus. Waktu 60 menit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pStyle w:val="ListParagraph"/>
              <w:numPr>
                <w:ilvl w:val="0"/>
                <w:numId w:val="15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Menyelasaikan studi kasus berdasarkan teori </w:t>
            </w:r>
          </w:p>
          <w:p w:rsidR="00E45C65" w:rsidRPr="00E6500F" w:rsidRDefault="00E45C65" w:rsidP="00E45C65">
            <w:pPr>
              <w:pStyle w:val="ListParagraph"/>
              <w:numPr>
                <w:ilvl w:val="0"/>
                <w:numId w:val="15"/>
              </w:numPr>
              <w:ind w:left="17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Buat small group untuk mendiskusikan hasil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Mahasiswa menyelesaikan kasus dengan ditulis rapi, dan di tulis dikertas folio.</w:t>
            </w:r>
          </w:p>
          <w:p w:rsidR="00E45C65" w:rsidRPr="00E6500F" w:rsidRDefault="00E45C65" w:rsidP="00E45C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Sesuai dengan konsep teori</w:t>
            </w:r>
            <w:proofErr w:type="gramStart"/>
            <w:r w:rsidRPr="00E6500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Kemampuan Berfikir Kritis </w:t>
            </w:r>
          </w:p>
          <w:p w:rsidR="00E45C65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 xml:space="preserve">Ketepatan Melakukan </w:t>
            </w:r>
          </w:p>
          <w:p w:rsidR="00E45C65" w:rsidRPr="00E6500F" w:rsidRDefault="00E45C65" w:rsidP="00E45C65">
            <w:pPr>
              <w:numPr>
                <w:ilvl w:val="0"/>
                <w:numId w:val="19"/>
              </w:numPr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Analisa dan Pembuatan Kesimpulan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6500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145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E45C65" w:rsidRPr="00E6500F" w:rsidTr="00145411">
        <w:tc>
          <w:tcPr>
            <w:tcW w:w="851" w:type="dxa"/>
            <w:shd w:val="clear" w:color="auto" w:fill="D9D9D9"/>
          </w:tcPr>
          <w:p w:rsidR="00E45C65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0" w:type="dxa"/>
            <w:gridSpan w:val="6"/>
            <w:shd w:val="clear" w:color="auto" w:fill="D9D9D9"/>
            <w:vAlign w:val="center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0F">
              <w:rPr>
                <w:rFonts w:ascii="Arial" w:hAnsi="Arial" w:cs="Arial"/>
                <w:sz w:val="20"/>
                <w:szCs w:val="20"/>
              </w:rPr>
              <w:t>U A S</w:t>
            </w:r>
          </w:p>
        </w:tc>
        <w:tc>
          <w:tcPr>
            <w:tcW w:w="992" w:type="dxa"/>
            <w:shd w:val="clear" w:color="auto" w:fill="D9D9D9"/>
          </w:tcPr>
          <w:p w:rsidR="00E45C65" w:rsidRPr="00E6500F" w:rsidRDefault="00E45C65" w:rsidP="00E4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C65" w:rsidRDefault="00E45C65" w:rsidP="00E45C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30"/>
        <w:gridCol w:w="4359"/>
      </w:tblGrid>
      <w:tr w:rsidR="00145411" w:rsidRPr="00DC2EEB" w:rsidTr="00DC2EEB">
        <w:tc>
          <w:tcPr>
            <w:tcW w:w="2694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30" w:type="dxa"/>
            <w:shd w:val="clear" w:color="auto" w:fill="auto"/>
          </w:tcPr>
          <w:p w:rsidR="00145411" w:rsidRPr="00DC2EEB" w:rsidRDefault="00145411" w:rsidP="00DC2EEB">
            <w:pPr>
              <w:tabs>
                <w:tab w:val="center" w:pos="2125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Nama Fungsi</w:t>
            </w:r>
          </w:p>
        </w:tc>
        <w:tc>
          <w:tcPr>
            <w:tcW w:w="4359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Paraf</w:t>
            </w:r>
          </w:p>
        </w:tc>
      </w:tr>
      <w:tr w:rsidR="00145411" w:rsidRPr="00DC2EEB" w:rsidTr="00DC2EEB">
        <w:tc>
          <w:tcPr>
            <w:tcW w:w="2694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Dibuat Oleh</w:t>
            </w:r>
          </w:p>
        </w:tc>
        <w:tc>
          <w:tcPr>
            <w:tcW w:w="6130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Dosen Pengampu/ Dra. Aty Herawati, M.Si.</w:t>
            </w:r>
          </w:p>
        </w:tc>
        <w:tc>
          <w:tcPr>
            <w:tcW w:w="4359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5411" w:rsidRPr="00DC2EEB" w:rsidTr="00DC2EEB">
        <w:tc>
          <w:tcPr>
            <w:tcW w:w="2694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Diperiksa Oleh</w:t>
            </w:r>
          </w:p>
        </w:tc>
        <w:tc>
          <w:tcPr>
            <w:tcW w:w="6130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Ketua Program Studi/Dr. Rina Astini, SE, MM</w:t>
            </w:r>
          </w:p>
        </w:tc>
        <w:tc>
          <w:tcPr>
            <w:tcW w:w="4359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5411" w:rsidRPr="00DC2EEB" w:rsidTr="00DC2EEB">
        <w:tc>
          <w:tcPr>
            <w:tcW w:w="2694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Disahkan Oleh</w:t>
            </w:r>
          </w:p>
        </w:tc>
        <w:tc>
          <w:tcPr>
            <w:tcW w:w="6130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  <w:r w:rsidRPr="00DC2EEB">
              <w:rPr>
                <w:rFonts w:ascii="Arial" w:hAnsi="Arial" w:cs="Arial"/>
              </w:rPr>
              <w:t>Dekan/ Dr. Wiwik Utami, Ak, M.S</w:t>
            </w:r>
          </w:p>
        </w:tc>
        <w:tc>
          <w:tcPr>
            <w:tcW w:w="4359" w:type="dxa"/>
            <w:shd w:val="clear" w:color="auto" w:fill="auto"/>
          </w:tcPr>
          <w:p w:rsidR="00145411" w:rsidRPr="00DC2EEB" w:rsidRDefault="00145411" w:rsidP="00DC2EE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45411" w:rsidRDefault="00145411" w:rsidP="00E45C65">
      <w:pPr>
        <w:rPr>
          <w:rFonts w:ascii="Arial" w:hAnsi="Arial" w:cs="Arial"/>
          <w:sz w:val="20"/>
          <w:szCs w:val="20"/>
        </w:rPr>
      </w:pPr>
    </w:p>
    <w:p w:rsidR="00145411" w:rsidRDefault="00145411" w:rsidP="00E45C65">
      <w:pPr>
        <w:rPr>
          <w:rFonts w:ascii="Arial" w:hAnsi="Arial" w:cs="Arial"/>
          <w:sz w:val="20"/>
          <w:szCs w:val="20"/>
        </w:rPr>
      </w:pPr>
    </w:p>
    <w:p w:rsidR="00E45C65" w:rsidRDefault="00E45C65" w:rsidP="00E45C65">
      <w:pPr>
        <w:jc w:val="center"/>
      </w:pPr>
    </w:p>
    <w:p w:rsidR="00E45C65" w:rsidRDefault="00E45C65" w:rsidP="00E45C65">
      <w:pPr>
        <w:rPr>
          <w:rFonts w:ascii="Arial" w:hAnsi="Arial" w:cs="Arial"/>
        </w:rPr>
      </w:pPr>
    </w:p>
    <w:p w:rsidR="00E45C65" w:rsidRPr="005428A5" w:rsidRDefault="00E45C65" w:rsidP="00E45C65">
      <w:pPr>
        <w:rPr>
          <w:rFonts w:ascii="Arial" w:hAnsi="Arial" w:cs="Arial"/>
        </w:rPr>
      </w:pPr>
    </w:p>
    <w:sectPr w:rsidR="00E45C65" w:rsidRPr="005428A5" w:rsidSect="00E85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67" w:right="814" w:bottom="1170" w:left="1843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87" w:rsidRDefault="00761787" w:rsidP="00493EC8">
      <w:pPr>
        <w:spacing w:line="240" w:lineRule="auto"/>
      </w:pPr>
      <w:r>
        <w:separator/>
      </w:r>
    </w:p>
  </w:endnote>
  <w:endnote w:type="continuationSeparator" w:id="0">
    <w:p w:rsidR="00761787" w:rsidRDefault="00761787" w:rsidP="0049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C4" w:rsidRDefault="00E85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C4" w:rsidRPr="00E858C4" w:rsidRDefault="00E858C4">
    <w:pPr>
      <w:pStyle w:val="Footer"/>
      <w:rPr>
        <w:rFonts w:ascii="Times New Roman" w:hAnsi="Times New Roman"/>
        <w:b/>
        <w:sz w:val="24"/>
      </w:rPr>
    </w:pPr>
    <w:bookmarkStart w:id="0" w:name="_GoBack"/>
    <w:r w:rsidRPr="00E858C4">
      <w:rPr>
        <w:rFonts w:ascii="Times New Roman" w:hAnsi="Times New Roman"/>
        <w:b/>
        <w:sz w:val="24"/>
      </w:rPr>
      <w:t>KAMPUS MERUYA</w:t>
    </w:r>
  </w:p>
  <w:p w:rsidR="00E858C4" w:rsidRPr="00E858C4" w:rsidRDefault="00E858C4">
    <w:pPr>
      <w:pStyle w:val="Footer"/>
      <w:rPr>
        <w:rFonts w:ascii="Times New Roman" w:hAnsi="Times New Roman"/>
        <w:sz w:val="24"/>
      </w:rPr>
    </w:pPr>
    <w:r w:rsidRPr="00E858C4">
      <w:rPr>
        <w:rFonts w:ascii="Times New Roman" w:hAnsi="Times New Roman"/>
        <w:sz w:val="24"/>
      </w:rPr>
      <w:t>Jl. Raya Meruya Selatan No. 01, Kembangan, Jakarta Barat 11650</w:t>
    </w:r>
  </w:p>
  <w:p w:rsidR="00E858C4" w:rsidRPr="00E858C4" w:rsidRDefault="00E858C4">
    <w:pPr>
      <w:pStyle w:val="Footer"/>
      <w:rPr>
        <w:rFonts w:ascii="Times New Roman" w:hAnsi="Times New Roman"/>
        <w:sz w:val="24"/>
      </w:rPr>
    </w:pPr>
    <w:r w:rsidRPr="00E858C4">
      <w:rPr>
        <w:rFonts w:ascii="Times New Roman" w:hAnsi="Times New Roman"/>
        <w:sz w:val="24"/>
      </w:rPr>
      <w:t>Telp. 021-5840815 / 021- 5840816 (Hunting), Fax 021 - 584 0813</w:t>
    </w:r>
  </w:p>
  <w:p w:rsidR="00E858C4" w:rsidRPr="00E858C4" w:rsidRDefault="00E858C4">
    <w:pPr>
      <w:pStyle w:val="Footer"/>
      <w:rPr>
        <w:rFonts w:ascii="Times New Roman" w:hAnsi="Times New Roman"/>
        <w:sz w:val="24"/>
      </w:rPr>
    </w:pPr>
    <w:r w:rsidRPr="00E858C4">
      <w:rPr>
        <w:rFonts w:ascii="Times New Roman" w:hAnsi="Times New Roman"/>
        <w:sz w:val="24"/>
      </w:rPr>
      <w:t xml:space="preserve">http:// </w:t>
    </w:r>
    <w:hyperlink r:id="rId1" w:history="1">
      <w:r w:rsidRPr="00E858C4">
        <w:rPr>
          <w:rStyle w:val="Hyperlink"/>
          <w:rFonts w:ascii="Times New Roman" w:hAnsi="Times New Roman"/>
          <w:sz w:val="24"/>
        </w:rPr>
        <w:t>www.mercubuana.ac.id</w:t>
      </w:r>
    </w:hyperlink>
    <w:r w:rsidRPr="00E858C4">
      <w:rPr>
        <w:rFonts w:ascii="Times New Roman" w:hAnsi="Times New Roman"/>
        <w:sz w:val="24"/>
      </w:rPr>
      <w:t xml:space="preserve">, </w:t>
    </w:r>
    <w:proofErr w:type="gramStart"/>
    <w:r w:rsidRPr="00E858C4">
      <w:rPr>
        <w:rFonts w:ascii="Times New Roman" w:hAnsi="Times New Roman"/>
        <w:sz w:val="24"/>
      </w:rPr>
      <w:t>email :umb@mercubuana.ac.id</w:t>
    </w:r>
    <w:proofErr w:type="gramEnd"/>
  </w:p>
  <w:bookmarkEnd w:id="0"/>
  <w:p w:rsidR="00E858C4" w:rsidRDefault="00E85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C4" w:rsidRDefault="00E85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87" w:rsidRDefault="00761787" w:rsidP="00493EC8">
      <w:pPr>
        <w:spacing w:line="240" w:lineRule="auto"/>
      </w:pPr>
      <w:r>
        <w:separator/>
      </w:r>
    </w:p>
  </w:footnote>
  <w:footnote w:type="continuationSeparator" w:id="0">
    <w:p w:rsidR="00761787" w:rsidRDefault="00761787" w:rsidP="00493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C4" w:rsidRDefault="00E85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C4" w:rsidRDefault="00E85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C4" w:rsidRDefault="00E85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510464C4"/>
    <w:lvl w:ilvl="0" w:tplc="9DE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725"/>
    <w:multiLevelType w:val="hybridMultilevel"/>
    <w:tmpl w:val="3C6C72F2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8507EB"/>
    <w:multiLevelType w:val="hybridMultilevel"/>
    <w:tmpl w:val="F160A98C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8BE04BF"/>
    <w:multiLevelType w:val="hybridMultilevel"/>
    <w:tmpl w:val="95BA79BE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80278"/>
    <w:multiLevelType w:val="hybridMultilevel"/>
    <w:tmpl w:val="C58AF39C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16A10"/>
    <w:multiLevelType w:val="hybridMultilevel"/>
    <w:tmpl w:val="F3246604"/>
    <w:lvl w:ilvl="0" w:tplc="2ED874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2424070"/>
    <w:multiLevelType w:val="hybridMultilevel"/>
    <w:tmpl w:val="DA101298"/>
    <w:lvl w:ilvl="0" w:tplc="5C78BD0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>
    <w:nsid w:val="3CC51ED4"/>
    <w:multiLevelType w:val="hybridMultilevel"/>
    <w:tmpl w:val="C03C40D2"/>
    <w:lvl w:ilvl="0" w:tplc="64B86A8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A4884"/>
    <w:multiLevelType w:val="hybridMultilevel"/>
    <w:tmpl w:val="5AE2E4A0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FD97C22"/>
    <w:multiLevelType w:val="hybridMultilevel"/>
    <w:tmpl w:val="00CAB6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6424"/>
    <w:multiLevelType w:val="hybridMultilevel"/>
    <w:tmpl w:val="AA7A9AA6"/>
    <w:lvl w:ilvl="0" w:tplc="9DE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668A4"/>
    <w:multiLevelType w:val="hybridMultilevel"/>
    <w:tmpl w:val="6CB6E886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638B22A3"/>
    <w:multiLevelType w:val="hybridMultilevel"/>
    <w:tmpl w:val="0B645A4E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53B44E2"/>
    <w:multiLevelType w:val="hybridMultilevel"/>
    <w:tmpl w:val="B652D9F2"/>
    <w:lvl w:ilvl="0" w:tplc="0421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2"/>
  </w:num>
  <w:num w:numId="5">
    <w:abstractNumId w:val="16"/>
  </w:num>
  <w:num w:numId="6">
    <w:abstractNumId w:val="15"/>
  </w:num>
  <w:num w:numId="7">
    <w:abstractNumId w:val="7"/>
  </w:num>
  <w:num w:numId="8">
    <w:abstractNumId w:val="9"/>
  </w:num>
  <w:num w:numId="9">
    <w:abstractNumId w:val="17"/>
  </w:num>
  <w:num w:numId="10">
    <w:abstractNumId w:val="0"/>
  </w:num>
  <w:num w:numId="11">
    <w:abstractNumId w:val="20"/>
  </w:num>
  <w:num w:numId="12">
    <w:abstractNumId w:val="5"/>
  </w:num>
  <w:num w:numId="13">
    <w:abstractNumId w:val="2"/>
  </w:num>
  <w:num w:numId="14">
    <w:abstractNumId w:val="13"/>
  </w:num>
  <w:num w:numId="15">
    <w:abstractNumId w:val="19"/>
  </w:num>
  <w:num w:numId="16">
    <w:abstractNumId w:val="1"/>
  </w:num>
  <w:num w:numId="17">
    <w:abstractNumId w:val="18"/>
  </w:num>
  <w:num w:numId="18">
    <w:abstractNumId w:val="3"/>
  </w:num>
  <w:num w:numId="19">
    <w:abstractNumId w:val="11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5461"/>
    <w:rsid w:val="00044123"/>
    <w:rsid w:val="00054A9B"/>
    <w:rsid w:val="00105984"/>
    <w:rsid w:val="00137F34"/>
    <w:rsid w:val="00145411"/>
    <w:rsid w:val="00147398"/>
    <w:rsid w:val="00194626"/>
    <w:rsid w:val="001C0AB4"/>
    <w:rsid w:val="002D0D42"/>
    <w:rsid w:val="00385912"/>
    <w:rsid w:val="003E2AAE"/>
    <w:rsid w:val="003E5700"/>
    <w:rsid w:val="00423D19"/>
    <w:rsid w:val="0043700E"/>
    <w:rsid w:val="00483F16"/>
    <w:rsid w:val="00493EC8"/>
    <w:rsid w:val="0051009A"/>
    <w:rsid w:val="005428A5"/>
    <w:rsid w:val="00550640"/>
    <w:rsid w:val="00573E87"/>
    <w:rsid w:val="00590BBC"/>
    <w:rsid w:val="0059183D"/>
    <w:rsid w:val="005A4FB3"/>
    <w:rsid w:val="005E104E"/>
    <w:rsid w:val="00654407"/>
    <w:rsid w:val="006877B7"/>
    <w:rsid w:val="006F4F68"/>
    <w:rsid w:val="00761787"/>
    <w:rsid w:val="007A5059"/>
    <w:rsid w:val="007B1184"/>
    <w:rsid w:val="007D40CA"/>
    <w:rsid w:val="007E765B"/>
    <w:rsid w:val="00803139"/>
    <w:rsid w:val="00821D18"/>
    <w:rsid w:val="00831CB1"/>
    <w:rsid w:val="0088501C"/>
    <w:rsid w:val="008E4D8E"/>
    <w:rsid w:val="009A7D90"/>
    <w:rsid w:val="009B1FEF"/>
    <w:rsid w:val="009B605E"/>
    <w:rsid w:val="00A1020F"/>
    <w:rsid w:val="00A141A7"/>
    <w:rsid w:val="00A42C6C"/>
    <w:rsid w:val="00A447AE"/>
    <w:rsid w:val="00A93443"/>
    <w:rsid w:val="00A962E8"/>
    <w:rsid w:val="00AD3DE1"/>
    <w:rsid w:val="00AD4E63"/>
    <w:rsid w:val="00AF04A2"/>
    <w:rsid w:val="00B211F5"/>
    <w:rsid w:val="00B43A2A"/>
    <w:rsid w:val="00BA6826"/>
    <w:rsid w:val="00BB24D4"/>
    <w:rsid w:val="00BC5576"/>
    <w:rsid w:val="00BF2ADE"/>
    <w:rsid w:val="00C15CE2"/>
    <w:rsid w:val="00C35258"/>
    <w:rsid w:val="00C50E70"/>
    <w:rsid w:val="00C5301B"/>
    <w:rsid w:val="00C63187"/>
    <w:rsid w:val="00CF5675"/>
    <w:rsid w:val="00D609A6"/>
    <w:rsid w:val="00D8082F"/>
    <w:rsid w:val="00D822DB"/>
    <w:rsid w:val="00DA098B"/>
    <w:rsid w:val="00DC2EEB"/>
    <w:rsid w:val="00DD4C5C"/>
    <w:rsid w:val="00DD5FB7"/>
    <w:rsid w:val="00DE4EE0"/>
    <w:rsid w:val="00E45C65"/>
    <w:rsid w:val="00E50B81"/>
    <w:rsid w:val="00E67D82"/>
    <w:rsid w:val="00E858C4"/>
    <w:rsid w:val="00EC417E"/>
    <w:rsid w:val="00F2561C"/>
    <w:rsid w:val="00F25B99"/>
    <w:rsid w:val="00F843E9"/>
    <w:rsid w:val="00FA22CB"/>
    <w:rsid w:val="00FC3952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65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EC8"/>
    <w:rPr>
      <w:sz w:val="22"/>
      <w:szCs w:val="22"/>
    </w:rPr>
  </w:style>
  <w:style w:type="table" w:styleId="TableGrid">
    <w:name w:val="Table Grid"/>
    <w:basedOn w:val="TableNormal"/>
    <w:uiPriority w:val="59"/>
    <w:rsid w:val="009B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65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E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E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EC8"/>
    <w:rPr>
      <w:sz w:val="22"/>
      <w:szCs w:val="22"/>
    </w:rPr>
  </w:style>
  <w:style w:type="table" w:styleId="TableGrid">
    <w:name w:val="Table Grid"/>
    <w:basedOn w:val="TableNormal"/>
    <w:uiPriority w:val="59"/>
    <w:rsid w:val="009B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5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4</cp:revision>
  <cp:lastPrinted>2010-05-04T08:09:00Z</cp:lastPrinted>
  <dcterms:created xsi:type="dcterms:W3CDTF">2015-07-06T02:07:00Z</dcterms:created>
  <dcterms:modified xsi:type="dcterms:W3CDTF">2015-07-06T02:19:00Z</dcterms:modified>
</cp:coreProperties>
</file>